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507CD1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F02B68">
        <w:rPr>
          <w:bCs/>
          <w:noProof w:val="0"/>
          <w:sz w:val="24"/>
          <w:szCs w:val="24"/>
        </w:rPr>
        <w:t>06601</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98C21A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1655F">
        <w:rPr>
          <w:rFonts w:cs="Arial"/>
          <w:b/>
          <w:bCs/>
          <w:sz w:val="24"/>
        </w:rPr>
        <w:t>10.4.3.1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4F0753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1655F" w:rsidRPr="00A1655F">
        <w:rPr>
          <w:rFonts w:ascii="Arial" w:hAnsi="Arial" w:cs="Arial"/>
          <w:b/>
          <w:bCs/>
          <w:sz w:val="24"/>
        </w:rPr>
        <w:t xml:space="preserve">Ramifications of including ASN.1 </w:t>
      </w:r>
      <w:r w:rsidR="00A1655F">
        <w:rPr>
          <w:rFonts w:ascii="Arial" w:hAnsi="Arial" w:cs="Arial"/>
          <w:b/>
          <w:bCs/>
          <w:sz w:val="24"/>
        </w:rPr>
        <w:t xml:space="preserve">for UE capabilities </w:t>
      </w:r>
      <w:r w:rsidR="00A1655F" w:rsidRPr="00A1655F">
        <w:rPr>
          <w:rFonts w:ascii="Arial" w:hAnsi="Arial" w:cs="Arial"/>
          <w:b/>
          <w:bCs/>
          <w:sz w:val="24"/>
        </w:rPr>
        <w:t xml:space="preserve">in 38.306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bookmarkStart w:id="1" w:name="_GoBack"/>
      <w:bookmarkEnd w:id="1"/>
    </w:p>
    <w:p w14:paraId="5B4FA323" w14:textId="20D8E78A" w:rsidR="00A1655F" w:rsidRDefault="00A1655F" w:rsidP="00CD4C7B">
      <w:r>
        <w:t xml:space="preserve">During RAN2#98, it was discussed based on </w:t>
      </w:r>
      <w:hyperlink r:id="rId12" w:history="1">
        <w:r w:rsidRPr="00A1655F">
          <w:rPr>
            <w:rStyle w:val="Hyperlink"/>
          </w:rPr>
          <w:t>R2-1704212</w:t>
        </w:r>
      </w:hyperlink>
      <w:r>
        <w:t xml:space="preserve"> whether the ASN.1 for UE capabilities should be moved entirely to TS38.306 instead of having them in TS38.331 like with LTE. No decision was made since more detailed analysis was not provided – to resolve the issue, we provide some analysis of the consequences of moving the ASN.1 of UE capabilities from TS38.331 to TS38.306.</w:t>
      </w:r>
    </w:p>
    <w:p w14:paraId="127ACA6D" w14:textId="15CB8F7A" w:rsidR="00CD4C7B" w:rsidRPr="006E13D1" w:rsidRDefault="00CD4C7B" w:rsidP="00CD4C7B">
      <w:pPr>
        <w:pStyle w:val="Heading1"/>
      </w:pPr>
      <w:r w:rsidRPr="006E13D1">
        <w:t>2</w:t>
      </w:r>
      <w:r w:rsidRPr="006E13D1">
        <w:tab/>
      </w:r>
      <w:r w:rsidR="00A1655F">
        <w:t>UE capabilit</w:t>
      </w:r>
      <w:r w:rsidR="0042571D">
        <w:t>y definitions</w:t>
      </w:r>
    </w:p>
    <w:p w14:paraId="3771C9CA" w14:textId="5CA254DA" w:rsidR="00CD4C7B" w:rsidRPr="006E13D1" w:rsidRDefault="0042571D" w:rsidP="00CD4C7B">
      <w:pPr>
        <w:pStyle w:val="Heading2"/>
      </w:pPr>
      <w:r>
        <w:t>2</w:t>
      </w:r>
      <w:r w:rsidR="00CD4C7B" w:rsidRPr="006E13D1">
        <w:t>.1</w:t>
      </w:r>
      <w:r w:rsidR="00CD4C7B" w:rsidRPr="006E13D1">
        <w:tab/>
      </w:r>
      <w:r w:rsidR="008F3643">
        <w:t xml:space="preserve">Moving </w:t>
      </w:r>
      <w:r>
        <w:t>UE capabilities</w:t>
      </w:r>
      <w:r w:rsidR="008F3643">
        <w:t xml:space="preserve"> to 38.306</w:t>
      </w:r>
      <w:r>
        <w:t xml:space="preserve"> </w:t>
      </w:r>
    </w:p>
    <w:p w14:paraId="289B9184" w14:textId="431D3EBC" w:rsidR="00544587" w:rsidRDefault="00544587" w:rsidP="00CD4C7B">
      <w:r>
        <w:t>RAN2#98 already decided that both the procedures and ASN.1 for the UE capabilities should be put to a dedicated section of RRC, and that duplication should be avoided by only having the full capability descriptions in TS38.306 (i.e. not in RRC field descriptions anymore). However, the proposal on moving all of these to TS38.306 was postponed pending further analysis.</w:t>
      </w:r>
    </w:p>
    <w:p w14:paraId="36D32DCD" w14:textId="632A2061" w:rsidR="00544587" w:rsidRDefault="00544587" w:rsidP="00CD4C7B">
      <w:r>
        <w:t xml:space="preserve">The UE capabilities in LTE ASN.1 can be divided into several parts: </w:t>
      </w:r>
    </w:p>
    <w:p w14:paraId="46DD8C91" w14:textId="316FC163" w:rsidR="00544587" w:rsidRDefault="00544587" w:rsidP="00544587">
      <w:pPr>
        <w:pStyle w:val="ListParagraph"/>
        <w:numPr>
          <w:ilvl w:val="0"/>
          <w:numId w:val="5"/>
        </w:numPr>
      </w:pPr>
      <w:r w:rsidRPr="00544587">
        <w:rPr>
          <w:b/>
        </w:rPr>
        <w:t xml:space="preserve">Messages </w:t>
      </w:r>
      <w:r>
        <w:rPr>
          <w:b/>
        </w:rPr>
        <w:t xml:space="preserve">referring the </w:t>
      </w:r>
      <w:r w:rsidRPr="00544587">
        <w:rPr>
          <w:b/>
        </w:rPr>
        <w:t>UE capabilities:</w:t>
      </w:r>
      <w:r>
        <w:t xml:space="preserve"> </w:t>
      </w:r>
      <w:r w:rsidRPr="00544587">
        <w:rPr>
          <w:i/>
        </w:rPr>
        <w:t>DL-DCCH-Message</w:t>
      </w:r>
      <w:r>
        <w:t xml:space="preserve"> and </w:t>
      </w:r>
      <w:r w:rsidRPr="00544587">
        <w:rPr>
          <w:i/>
        </w:rPr>
        <w:t>UL-DCCH-Message</w:t>
      </w:r>
      <w:r>
        <w:t xml:space="preserve"> refer to the messages involved in UL capability enquiries. They are transparent to the message contents. </w:t>
      </w:r>
    </w:p>
    <w:p w14:paraId="5DBE7397" w14:textId="6BE677F3" w:rsidR="00544587" w:rsidRDefault="00544587" w:rsidP="00544587">
      <w:pPr>
        <w:pStyle w:val="ListParagraph"/>
        <w:numPr>
          <w:ilvl w:val="0"/>
          <w:numId w:val="5"/>
        </w:numPr>
      </w:pPr>
      <w:r w:rsidRPr="00544587">
        <w:rPr>
          <w:b/>
        </w:rPr>
        <w:t xml:space="preserve">Messages for </w:t>
      </w:r>
      <w:r>
        <w:rPr>
          <w:b/>
        </w:rPr>
        <w:t xml:space="preserve">actual </w:t>
      </w:r>
      <w:r w:rsidRPr="00544587">
        <w:rPr>
          <w:b/>
        </w:rPr>
        <w:t>UE capability enquiries:</w:t>
      </w:r>
      <w:r>
        <w:t xml:space="preserve"> The messages </w:t>
      </w:r>
      <w:r w:rsidRPr="00544587">
        <w:rPr>
          <w:i/>
        </w:rPr>
        <w:t>UECapabilityEnquiry</w:t>
      </w:r>
      <w:r>
        <w:t xml:space="preserve"> and </w:t>
      </w:r>
      <w:r w:rsidRPr="00544587">
        <w:rPr>
          <w:i/>
        </w:rPr>
        <w:t>UECapabilityInformation</w:t>
      </w:r>
      <w:r>
        <w:t xml:space="preserve"> are used by eNB/UE to accomplish the capability requests.</w:t>
      </w:r>
    </w:p>
    <w:p w14:paraId="786A38B4" w14:textId="64911072" w:rsidR="00544587" w:rsidRPr="00544587" w:rsidRDefault="00544587" w:rsidP="00544587">
      <w:pPr>
        <w:pStyle w:val="ListParagraph"/>
        <w:numPr>
          <w:ilvl w:val="0"/>
          <w:numId w:val="5"/>
        </w:numPr>
      </w:pPr>
      <w:r w:rsidRPr="00544587">
        <w:rPr>
          <w:b/>
        </w:rPr>
        <w:t>UE capability IEs:</w:t>
      </w:r>
      <w:r>
        <w:t xml:space="preserve"> The actual UE capabilities are defined using </w:t>
      </w:r>
      <w:r w:rsidRPr="00544587">
        <w:rPr>
          <w:i/>
        </w:rPr>
        <w:t>UE-CapabilityRAT-Container</w:t>
      </w:r>
      <w:r>
        <w:t xml:space="preserve">, where the UE capabilities are referred to as OCTET STRINGs, and are further defined in the IE </w:t>
      </w:r>
      <w:r w:rsidRPr="00A9351C">
        <w:rPr>
          <w:bCs/>
          <w:i/>
          <w:iCs/>
        </w:rPr>
        <w:t>UE-EUTRA-Capability</w:t>
      </w:r>
      <w:r>
        <w:rPr>
          <w:bCs/>
          <w:iCs/>
        </w:rPr>
        <w:t>.</w:t>
      </w:r>
    </w:p>
    <w:p w14:paraId="563AF4BA" w14:textId="47499F56" w:rsidR="008F3643" w:rsidRDefault="008F3643" w:rsidP="00544587">
      <w:r>
        <w:t xml:space="preserve">To be able to move </w:t>
      </w:r>
    </w:p>
    <w:p w14:paraId="258F151A" w14:textId="62CC6491" w:rsidR="008F3643" w:rsidRDefault="008F3643" w:rsidP="00544587">
      <w:r>
        <w:t>We note the following for each of these bullet points:</w:t>
      </w:r>
    </w:p>
    <w:p w14:paraId="34321E3C" w14:textId="75EC094C" w:rsidR="008F3643" w:rsidRDefault="008F3643" w:rsidP="008F3643">
      <w:pPr>
        <w:pStyle w:val="ListParagraph"/>
        <w:numPr>
          <w:ilvl w:val="0"/>
          <w:numId w:val="6"/>
        </w:numPr>
      </w:pPr>
      <w:r w:rsidRPr="00544587">
        <w:rPr>
          <w:b/>
        </w:rPr>
        <w:t xml:space="preserve">Messages </w:t>
      </w:r>
      <w:r>
        <w:rPr>
          <w:b/>
        </w:rPr>
        <w:t xml:space="preserve">referring the </w:t>
      </w:r>
      <w:r w:rsidRPr="00544587">
        <w:rPr>
          <w:b/>
        </w:rPr>
        <w:t>UE capabilities:</w:t>
      </w:r>
      <w:r>
        <w:t xml:space="preserve"> </w:t>
      </w:r>
      <w:r w:rsidR="00544587">
        <w:t>The content</w:t>
      </w:r>
      <w:r>
        <w:t>s</w:t>
      </w:r>
      <w:r w:rsidR="00544587">
        <w:t xml:space="preserve"> are such that they are required to be in RRC to be able to compile the ASN.1. That cannot be changed easily. </w:t>
      </w:r>
    </w:p>
    <w:p w14:paraId="34CADBE6" w14:textId="2FEDB623" w:rsidR="008F3643" w:rsidRDefault="008F3643" w:rsidP="008F3643">
      <w:pPr>
        <w:pStyle w:val="ListParagraph"/>
        <w:numPr>
          <w:ilvl w:val="0"/>
          <w:numId w:val="6"/>
        </w:numPr>
      </w:pPr>
      <w:r w:rsidRPr="00544587">
        <w:rPr>
          <w:b/>
        </w:rPr>
        <w:t xml:space="preserve">Messages for </w:t>
      </w:r>
      <w:r>
        <w:rPr>
          <w:b/>
        </w:rPr>
        <w:t xml:space="preserve">actual </w:t>
      </w:r>
      <w:r w:rsidRPr="00544587">
        <w:rPr>
          <w:b/>
        </w:rPr>
        <w:t>UE capability enquiries:</w:t>
      </w:r>
      <w:r>
        <w:t xml:space="preserve"> The messages corresponding to b</w:t>
      </w:r>
      <w:r w:rsidR="00544587">
        <w:t>ullet</w:t>
      </w:r>
      <w:r>
        <w:t xml:space="preserve"> 2</w:t>
      </w:r>
      <w:r w:rsidR="0055106D">
        <w:t xml:space="preserve"> </w:t>
      </w:r>
      <w:r>
        <w:t>could also be made transparent using OCTET STRING e.g. like this (adapting the current LTE messages for the sake of example):</w:t>
      </w:r>
    </w:p>
    <w:p w14:paraId="2DC6B297" w14:textId="77777777" w:rsidR="008F3643" w:rsidRPr="00A9351C" w:rsidRDefault="008F3643" w:rsidP="008F3643">
      <w:pPr>
        <w:pStyle w:val="PL"/>
        <w:shd w:val="clear" w:color="auto" w:fill="E6E6E6"/>
      </w:pPr>
      <w:r w:rsidRPr="00A9351C">
        <w:t>UECapabilityEnquiry ::=</w:t>
      </w:r>
      <w:r w:rsidRPr="00A9351C">
        <w:tab/>
      </w:r>
      <w:r w:rsidRPr="00A9351C">
        <w:tab/>
      </w:r>
      <w:r w:rsidRPr="00A9351C">
        <w:tab/>
      </w:r>
      <w:r w:rsidRPr="00A9351C">
        <w:tab/>
        <w:t>SEQUENCE {</w:t>
      </w:r>
    </w:p>
    <w:p w14:paraId="3ABE2465" w14:textId="77777777" w:rsidR="008F3643" w:rsidRPr="00A9351C" w:rsidRDefault="008F3643" w:rsidP="008F3643">
      <w:pPr>
        <w:pStyle w:val="PL"/>
        <w:shd w:val="clear" w:color="auto" w:fill="E6E6E6"/>
        <w:rPr>
          <w:snapToGrid w:val="0"/>
        </w:rPr>
      </w:pPr>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p>
    <w:p w14:paraId="2B8712DB" w14:textId="77777777" w:rsidR="008F3643" w:rsidRPr="00A9351C" w:rsidRDefault="008F3643" w:rsidP="008F3643">
      <w:pPr>
        <w:pStyle w:val="PL"/>
        <w:shd w:val="clear" w:color="auto" w:fill="E6E6E6"/>
      </w:pPr>
      <w:r w:rsidRPr="00A9351C">
        <w:tab/>
        <w:t>criticalExtensions</w:t>
      </w:r>
      <w:r w:rsidRPr="00A9351C">
        <w:tab/>
      </w:r>
      <w:r w:rsidRPr="00A9351C">
        <w:tab/>
      </w:r>
      <w:r w:rsidRPr="00A9351C">
        <w:tab/>
      </w:r>
      <w:r w:rsidRPr="00A9351C">
        <w:tab/>
      </w:r>
      <w:r w:rsidRPr="00A9351C">
        <w:tab/>
        <w:t>CHOICE {</w:t>
      </w:r>
    </w:p>
    <w:p w14:paraId="77EB1F11" w14:textId="77777777" w:rsidR="008F3643" w:rsidRPr="00A9351C" w:rsidRDefault="008F3643" w:rsidP="008F3643">
      <w:pPr>
        <w:pStyle w:val="PL"/>
        <w:shd w:val="clear" w:color="auto" w:fill="E6E6E6"/>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 {</w:t>
      </w:r>
    </w:p>
    <w:p w14:paraId="1213C245" w14:textId="1E37131E" w:rsidR="008F3643" w:rsidRPr="00A9351C" w:rsidRDefault="008F3643" w:rsidP="008F3643">
      <w:pPr>
        <w:pStyle w:val="PL"/>
        <w:shd w:val="clear" w:color="auto" w:fill="E6E6E6"/>
      </w:pPr>
      <w:r>
        <w:tab/>
      </w:r>
      <w:r>
        <w:tab/>
      </w:r>
      <w:r>
        <w:tab/>
      </w:r>
      <w:r w:rsidRPr="008F3643">
        <w:rPr>
          <w:highlight w:val="yellow"/>
        </w:rPr>
        <w:t>ueCapabilityEnquiry-r15</w:t>
      </w:r>
      <w:r w:rsidRPr="008F3643">
        <w:rPr>
          <w:highlight w:val="yellow"/>
        </w:rPr>
        <w:tab/>
      </w:r>
      <w:r w:rsidRPr="008F3643">
        <w:rPr>
          <w:highlight w:val="yellow"/>
        </w:rPr>
        <w:tab/>
      </w:r>
      <w:r w:rsidRPr="008F3643">
        <w:rPr>
          <w:highlight w:val="yellow"/>
        </w:rPr>
        <w:tab/>
      </w:r>
      <w:r w:rsidRPr="008F3643">
        <w:rPr>
          <w:highlight w:val="yellow"/>
        </w:rPr>
        <w:tab/>
        <w:t>OCTET STRING,</w:t>
      </w:r>
    </w:p>
    <w:p w14:paraId="1B10848B" w14:textId="77777777" w:rsidR="008F3643" w:rsidRPr="003F06E4" w:rsidRDefault="008F3643" w:rsidP="008F3643">
      <w:pPr>
        <w:pStyle w:val="PL"/>
        <w:shd w:val="clear" w:color="auto" w:fill="E6E6E6"/>
        <w:rPr>
          <w:lang w:val="sv-SE"/>
        </w:rPr>
      </w:pPr>
      <w:r w:rsidRPr="00A9351C">
        <w:tab/>
      </w:r>
      <w:r w:rsidRPr="00A9351C">
        <w:tab/>
      </w:r>
      <w:r w:rsidRPr="00A9351C">
        <w:tab/>
      </w:r>
      <w:r w:rsidRPr="003F06E4">
        <w:rPr>
          <w:lang w:val="sv-SE"/>
        </w:rPr>
        <w:t>spare3 NULL, spare2 NULL, spare1 NULL</w:t>
      </w:r>
    </w:p>
    <w:p w14:paraId="63B99A2B" w14:textId="77777777" w:rsidR="008F3643" w:rsidRPr="00A9351C" w:rsidRDefault="008F3643" w:rsidP="008F3643">
      <w:pPr>
        <w:pStyle w:val="PL"/>
        <w:shd w:val="clear" w:color="auto" w:fill="E6E6E6"/>
      </w:pPr>
      <w:r w:rsidRPr="003F06E4">
        <w:rPr>
          <w:lang w:val="sv-SE"/>
        </w:rPr>
        <w:tab/>
      </w:r>
      <w:r w:rsidRPr="003F06E4">
        <w:rPr>
          <w:lang w:val="sv-SE"/>
        </w:rPr>
        <w:tab/>
      </w:r>
      <w:r w:rsidRPr="00A9351C">
        <w:t>},</w:t>
      </w:r>
    </w:p>
    <w:p w14:paraId="625C3D02" w14:textId="77777777" w:rsidR="008F3643" w:rsidRPr="00A9351C" w:rsidRDefault="008F3643" w:rsidP="008F3643">
      <w:pPr>
        <w:pStyle w:val="PL"/>
        <w:shd w:val="clear" w:color="auto" w:fill="E6E6E6"/>
      </w:pPr>
      <w:r w:rsidRPr="00A9351C">
        <w:tab/>
      </w:r>
      <w:r w:rsidRPr="00A9351C">
        <w:tab/>
        <w:t>criticalExtensionsFuture</w:t>
      </w:r>
      <w:r w:rsidRPr="00A9351C">
        <w:tab/>
      </w:r>
      <w:r w:rsidRPr="00A9351C">
        <w:tab/>
      </w:r>
      <w:r w:rsidRPr="00A9351C">
        <w:tab/>
        <w:t>SEQUENCE {}</w:t>
      </w:r>
    </w:p>
    <w:p w14:paraId="079D6A52" w14:textId="77777777" w:rsidR="008F3643" w:rsidRPr="00A9351C" w:rsidRDefault="008F3643" w:rsidP="008F3643">
      <w:pPr>
        <w:pStyle w:val="PL"/>
        <w:shd w:val="clear" w:color="auto" w:fill="E6E6E6"/>
      </w:pPr>
      <w:r w:rsidRPr="00A9351C">
        <w:tab/>
        <w:t>}</w:t>
      </w:r>
    </w:p>
    <w:p w14:paraId="3D04712E" w14:textId="16B4B94E" w:rsidR="008F3643" w:rsidRDefault="008F3643" w:rsidP="008F3643">
      <w:pPr>
        <w:pStyle w:val="PL"/>
        <w:shd w:val="clear" w:color="auto" w:fill="E6E6E6"/>
      </w:pPr>
      <w:r w:rsidRPr="00A9351C">
        <w:t>}</w:t>
      </w:r>
    </w:p>
    <w:p w14:paraId="2E3599DD" w14:textId="595C736C" w:rsidR="008F3643" w:rsidRDefault="008F3643" w:rsidP="008F3643">
      <w:pPr>
        <w:pStyle w:val="PL"/>
        <w:shd w:val="clear" w:color="auto" w:fill="E6E6E6"/>
      </w:pPr>
    </w:p>
    <w:p w14:paraId="4AC4E2A8" w14:textId="7E381A7F" w:rsidR="008F3643" w:rsidRDefault="008F3643" w:rsidP="008F3643">
      <w:pPr>
        <w:pStyle w:val="PL"/>
        <w:shd w:val="clear" w:color="auto" w:fill="E6E6E6"/>
      </w:pPr>
    </w:p>
    <w:p w14:paraId="7022EA1F" w14:textId="77777777" w:rsidR="008F3643" w:rsidRPr="00A9351C" w:rsidRDefault="008F3643" w:rsidP="008F3643">
      <w:pPr>
        <w:pStyle w:val="PL"/>
        <w:shd w:val="clear" w:color="auto" w:fill="E6E6E6"/>
      </w:pPr>
      <w:r w:rsidRPr="00A9351C">
        <w:t>UECapabilityInformation ::=</w:t>
      </w:r>
      <w:r w:rsidRPr="00A9351C">
        <w:tab/>
      </w:r>
      <w:r w:rsidRPr="00A9351C">
        <w:tab/>
      </w:r>
      <w:r w:rsidRPr="00A9351C">
        <w:tab/>
        <w:t>SEQUENCE {</w:t>
      </w:r>
    </w:p>
    <w:p w14:paraId="067C9BA1" w14:textId="77777777" w:rsidR="008F3643" w:rsidRPr="00A9351C" w:rsidRDefault="008F3643" w:rsidP="008F3643">
      <w:pPr>
        <w:pStyle w:val="PL"/>
        <w:shd w:val="clear" w:color="auto" w:fill="E6E6E6"/>
        <w:rPr>
          <w:snapToGrid w:val="0"/>
        </w:rPr>
      </w:pPr>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p>
    <w:p w14:paraId="756B2668" w14:textId="77777777" w:rsidR="008F3643" w:rsidRPr="00A9351C" w:rsidRDefault="008F3643" w:rsidP="008F3643">
      <w:pPr>
        <w:pStyle w:val="PL"/>
        <w:shd w:val="clear" w:color="auto" w:fill="E6E6E6"/>
      </w:pPr>
      <w:r w:rsidRPr="00A9351C">
        <w:tab/>
        <w:t>criticalExtensions</w:t>
      </w:r>
      <w:r w:rsidRPr="00A9351C">
        <w:tab/>
      </w:r>
      <w:r w:rsidRPr="00A9351C">
        <w:tab/>
      </w:r>
      <w:r w:rsidRPr="00A9351C">
        <w:tab/>
      </w:r>
      <w:r w:rsidRPr="00A9351C">
        <w:tab/>
      </w:r>
      <w:r w:rsidRPr="00A9351C">
        <w:tab/>
        <w:t>CHOICE {</w:t>
      </w:r>
    </w:p>
    <w:p w14:paraId="2AAD6974" w14:textId="77777777" w:rsidR="008F3643" w:rsidRPr="00A9351C" w:rsidRDefault="008F3643" w:rsidP="008F3643">
      <w:pPr>
        <w:pStyle w:val="PL"/>
        <w:shd w:val="clear" w:color="auto" w:fill="E6E6E6"/>
      </w:pPr>
      <w:r w:rsidRPr="00A9351C">
        <w:lastRenderedPageBreak/>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w:t>
      </w:r>
    </w:p>
    <w:p w14:paraId="59B362C7" w14:textId="7D952E11" w:rsidR="008F3643" w:rsidRPr="00A9351C" w:rsidRDefault="008F3643" w:rsidP="008F3643">
      <w:pPr>
        <w:pStyle w:val="PL"/>
        <w:shd w:val="clear" w:color="auto" w:fill="E6E6E6"/>
      </w:pPr>
      <w:r w:rsidRPr="00A9351C">
        <w:tab/>
      </w:r>
      <w:r w:rsidRPr="00A9351C">
        <w:tab/>
      </w:r>
      <w:r w:rsidRPr="00A9351C">
        <w:tab/>
      </w:r>
      <w:r w:rsidRPr="008F3643">
        <w:rPr>
          <w:highlight w:val="yellow"/>
        </w:rPr>
        <w:t>ueCapabilityInformation-r</w:t>
      </w:r>
      <w:r w:rsidR="00D25322">
        <w:rPr>
          <w:highlight w:val="yellow"/>
        </w:rPr>
        <w:t>1</w:t>
      </w:r>
      <w:r>
        <w:rPr>
          <w:highlight w:val="yellow"/>
        </w:rPr>
        <w:t>5</w:t>
      </w:r>
      <w:r w:rsidRPr="008F3643">
        <w:rPr>
          <w:highlight w:val="yellow"/>
        </w:rPr>
        <w:tab/>
      </w:r>
      <w:r w:rsidRPr="008F3643">
        <w:rPr>
          <w:highlight w:val="yellow"/>
        </w:rPr>
        <w:tab/>
      </w:r>
      <w:r w:rsidRPr="008F3643">
        <w:rPr>
          <w:highlight w:val="yellow"/>
        </w:rPr>
        <w:tab/>
        <w:t>OCTET STRING</w:t>
      </w:r>
      <w:r w:rsidRPr="00A9351C">
        <w:t>,</w:t>
      </w:r>
    </w:p>
    <w:p w14:paraId="51E14BC0" w14:textId="77777777" w:rsidR="008F3643" w:rsidRPr="003F06E4" w:rsidRDefault="008F3643" w:rsidP="008F3643">
      <w:pPr>
        <w:pStyle w:val="PL"/>
        <w:shd w:val="clear" w:color="auto" w:fill="E6E6E6"/>
        <w:rPr>
          <w:lang w:val="sv-SE"/>
        </w:rPr>
      </w:pPr>
      <w:r w:rsidRPr="00A9351C">
        <w:tab/>
      </w:r>
      <w:r w:rsidRPr="00A9351C">
        <w:tab/>
      </w:r>
      <w:r w:rsidRPr="00A9351C">
        <w:tab/>
      </w:r>
      <w:r w:rsidRPr="003F06E4">
        <w:rPr>
          <w:lang w:val="sv-SE"/>
        </w:rPr>
        <w:t>spare7 NULL,</w:t>
      </w:r>
    </w:p>
    <w:p w14:paraId="4B23EE53" w14:textId="77777777" w:rsidR="008F3643" w:rsidRPr="003F06E4" w:rsidRDefault="008F3643" w:rsidP="008F3643">
      <w:pPr>
        <w:pStyle w:val="PL"/>
        <w:shd w:val="clear" w:color="auto" w:fill="E6E6E6"/>
        <w:rPr>
          <w:lang w:val="sv-SE"/>
        </w:rPr>
      </w:pPr>
      <w:r w:rsidRPr="003F06E4">
        <w:rPr>
          <w:lang w:val="sv-SE"/>
        </w:rPr>
        <w:tab/>
      </w:r>
      <w:r w:rsidRPr="003F06E4">
        <w:rPr>
          <w:lang w:val="sv-SE"/>
        </w:rPr>
        <w:tab/>
      </w:r>
      <w:r w:rsidRPr="003F06E4">
        <w:rPr>
          <w:lang w:val="sv-SE"/>
        </w:rPr>
        <w:tab/>
        <w:t>spare6 NULL, spare5 NULL, spare4 NULL,</w:t>
      </w:r>
    </w:p>
    <w:p w14:paraId="3C7ABD5F" w14:textId="77777777" w:rsidR="008F3643" w:rsidRPr="003F06E4" w:rsidRDefault="008F3643" w:rsidP="008F3643">
      <w:pPr>
        <w:pStyle w:val="PL"/>
        <w:shd w:val="clear" w:color="auto" w:fill="E6E6E6"/>
        <w:rPr>
          <w:lang w:val="sv-SE"/>
        </w:rPr>
      </w:pPr>
      <w:r w:rsidRPr="003F06E4">
        <w:rPr>
          <w:lang w:val="sv-SE"/>
        </w:rPr>
        <w:tab/>
      </w:r>
      <w:r w:rsidRPr="003F06E4">
        <w:rPr>
          <w:lang w:val="sv-SE"/>
        </w:rPr>
        <w:tab/>
      </w:r>
      <w:r w:rsidRPr="003F06E4">
        <w:rPr>
          <w:lang w:val="sv-SE"/>
        </w:rPr>
        <w:tab/>
        <w:t>spare3 NULL, spare2 NULL, spare1 NULL</w:t>
      </w:r>
    </w:p>
    <w:p w14:paraId="4BBFA979" w14:textId="77777777" w:rsidR="008F3643" w:rsidRPr="00A9351C" w:rsidRDefault="008F3643" w:rsidP="008F3643">
      <w:pPr>
        <w:pStyle w:val="PL"/>
        <w:shd w:val="clear" w:color="auto" w:fill="E6E6E6"/>
      </w:pPr>
      <w:r w:rsidRPr="003F06E4">
        <w:rPr>
          <w:lang w:val="sv-SE"/>
        </w:rPr>
        <w:tab/>
      </w:r>
      <w:r w:rsidRPr="003F06E4">
        <w:rPr>
          <w:lang w:val="sv-SE"/>
        </w:rPr>
        <w:tab/>
      </w:r>
      <w:r w:rsidRPr="00A9351C">
        <w:t>},</w:t>
      </w:r>
    </w:p>
    <w:p w14:paraId="12D55722" w14:textId="77777777" w:rsidR="008F3643" w:rsidRPr="00A9351C" w:rsidRDefault="008F3643" w:rsidP="008F3643">
      <w:pPr>
        <w:pStyle w:val="PL"/>
        <w:shd w:val="clear" w:color="auto" w:fill="E6E6E6"/>
      </w:pPr>
      <w:r w:rsidRPr="00A9351C">
        <w:tab/>
      </w:r>
      <w:r w:rsidRPr="00A9351C">
        <w:tab/>
        <w:t>criticalExtensionsFuture</w:t>
      </w:r>
      <w:r w:rsidRPr="00A9351C">
        <w:tab/>
      </w:r>
      <w:r w:rsidRPr="00A9351C">
        <w:tab/>
      </w:r>
      <w:r w:rsidRPr="00A9351C">
        <w:tab/>
        <w:t>SEQUENCE {}</w:t>
      </w:r>
    </w:p>
    <w:p w14:paraId="1D7C7477" w14:textId="77777777" w:rsidR="008F3643" w:rsidRPr="00A9351C" w:rsidRDefault="008F3643" w:rsidP="008F3643">
      <w:pPr>
        <w:pStyle w:val="PL"/>
        <w:shd w:val="clear" w:color="auto" w:fill="E6E6E6"/>
      </w:pPr>
      <w:r w:rsidRPr="00A9351C">
        <w:tab/>
        <w:t>}</w:t>
      </w:r>
    </w:p>
    <w:p w14:paraId="495D87AD" w14:textId="2594068C" w:rsidR="008F3643" w:rsidRPr="00A9351C" w:rsidRDefault="008F3643" w:rsidP="008F3643">
      <w:pPr>
        <w:pStyle w:val="PL"/>
        <w:shd w:val="clear" w:color="auto" w:fill="E6E6E6"/>
      </w:pPr>
      <w:r>
        <w:t>}</w:t>
      </w:r>
    </w:p>
    <w:p w14:paraId="5B073482" w14:textId="7E1273F5" w:rsidR="008F3643" w:rsidRDefault="00D25322" w:rsidP="008F3643">
      <w:pPr>
        <w:pStyle w:val="ListParagraph"/>
      </w:pPr>
      <w:r>
        <w:t xml:space="preserve">The field descriptions of the message </w:t>
      </w:r>
      <w:r w:rsidR="008F3643">
        <w:t>would then indicate that the contents a</w:t>
      </w:r>
      <w:r>
        <w:t xml:space="preserve">re further described in 38.306, and the actual contents would be defined there. </w:t>
      </w:r>
      <w:r w:rsidR="00D11D6F">
        <w:t>However, it would also be possible to just use the structures defined in 38.306 in 38.331 without any OCTET STRINGs, that would just require compiling ASN.1 from 38.331 together with ASN.1 from 38.306 (see below for some discussion on this).</w:t>
      </w:r>
    </w:p>
    <w:p w14:paraId="50A3E788" w14:textId="2BED4947" w:rsidR="008F3643" w:rsidRDefault="008F3643" w:rsidP="008F3643">
      <w:pPr>
        <w:pStyle w:val="ListParagraph"/>
        <w:numPr>
          <w:ilvl w:val="0"/>
          <w:numId w:val="6"/>
        </w:numPr>
      </w:pPr>
      <w:r w:rsidRPr="00544587">
        <w:rPr>
          <w:b/>
        </w:rPr>
        <w:t>UE capability IEs:</w:t>
      </w:r>
      <w:r>
        <w:t xml:space="preserve"> contents are such that they could be moved to a different specification, with the only problem being that there would be a need to IMPORT some 38.331 definitions to ASN.1 in 38.306. However, at least 38.331 would still be able to be compiled without IEs in 38.306.</w:t>
      </w:r>
    </w:p>
    <w:p w14:paraId="39F70AAC" w14:textId="4FE4C8EC" w:rsidR="008F3643" w:rsidRDefault="008F3643" w:rsidP="008F3643">
      <w:pPr>
        <w:pStyle w:val="ListParagraph"/>
        <w:numPr>
          <w:ilvl w:val="0"/>
          <w:numId w:val="6"/>
        </w:numPr>
      </w:pPr>
      <w:r w:rsidRPr="008F3643">
        <w:rPr>
          <w:b/>
        </w:rPr>
        <w:t>General:</w:t>
      </w:r>
      <w:r>
        <w:t xml:space="preserve"> If done as described above, the procedural text could still be also contained inside 38.306, as all the IE definitions would be there and the specification would only refer to those parts.</w:t>
      </w:r>
    </w:p>
    <w:p w14:paraId="5DAD24E4" w14:textId="64BDD3B5" w:rsidR="008F3643" w:rsidRDefault="008F3643" w:rsidP="00544587">
      <w:r w:rsidRPr="008F3643">
        <w:rPr>
          <w:b/>
        </w:rPr>
        <w:t>Observation 1:</w:t>
      </w:r>
      <w:r>
        <w:t xml:space="preserve"> It is possible to move the UE capability IEs away from 38.331 so that the ASN.1 of 38.331 can still be compiled independently.</w:t>
      </w:r>
    </w:p>
    <w:p w14:paraId="1D74D05C" w14:textId="6B86719B" w:rsidR="008F3643" w:rsidRDefault="008F3643" w:rsidP="00CD4C7B">
      <w:r>
        <w:t>However, there are also some drawbacks</w:t>
      </w:r>
      <w:r w:rsidR="00D11D6F">
        <w:t xml:space="preserve"> to this that can be noted</w:t>
      </w:r>
      <w:r>
        <w:t>:</w:t>
      </w:r>
    </w:p>
    <w:p w14:paraId="086D79EC" w14:textId="1497EF55" w:rsidR="008F3643" w:rsidRDefault="008F3643" w:rsidP="00D11D6F">
      <w:pPr>
        <w:pStyle w:val="ListParagraph"/>
        <w:numPr>
          <w:ilvl w:val="0"/>
          <w:numId w:val="7"/>
        </w:numPr>
      </w:pPr>
      <w:r>
        <w:t>TS38.306 would become subject to ASN.1 review at the end of release</w:t>
      </w:r>
    </w:p>
    <w:p w14:paraId="44C5C760" w14:textId="1935F3BA" w:rsidR="008F3643" w:rsidRDefault="008F3643" w:rsidP="00D11D6F">
      <w:pPr>
        <w:pStyle w:val="ListParagraph"/>
        <w:numPr>
          <w:ilvl w:val="0"/>
          <w:numId w:val="7"/>
        </w:numPr>
      </w:pPr>
      <w:r>
        <w:t>Some ASN.1 guidelines would be needed to 38.306 (most likely same or similar as those in 38.331)</w:t>
      </w:r>
    </w:p>
    <w:p w14:paraId="00C527A2" w14:textId="5B68C0BF" w:rsidR="008F3643" w:rsidRDefault="008F3643" w:rsidP="00D11D6F">
      <w:pPr>
        <w:pStyle w:val="ListParagraph"/>
        <w:numPr>
          <w:ilvl w:val="0"/>
          <w:numId w:val="7"/>
        </w:numPr>
      </w:pPr>
      <w:r>
        <w:t>There are two choice how to compile ASN.1 in 38.306: Either duplication of ASN.1 or joint compilation is needed to ensure 38.306 ASN.1 works</w:t>
      </w:r>
      <w:r w:rsidR="00D25322">
        <w:t>:</w:t>
      </w:r>
      <w:r w:rsidR="00D11D6F">
        <w:br/>
        <w:t>Either</w:t>
      </w:r>
    </w:p>
    <w:p w14:paraId="2197FF61" w14:textId="77777777" w:rsidR="00D11D6F" w:rsidRDefault="008F3643" w:rsidP="00D11D6F">
      <w:pPr>
        <w:pStyle w:val="ListParagraph"/>
        <w:numPr>
          <w:ilvl w:val="1"/>
          <w:numId w:val="7"/>
        </w:numPr>
      </w:pPr>
      <w:r>
        <w:t>IEs needed for the sake of ASN.1 compilat</w:t>
      </w:r>
      <w:r w:rsidR="00D25322">
        <w:t xml:space="preserve">ion of UE capability IEs would </w:t>
      </w:r>
      <w:r>
        <w:t xml:space="preserve">need to be duplicated in TS38.306 </w:t>
      </w:r>
    </w:p>
    <w:p w14:paraId="3588A135" w14:textId="556E95BA" w:rsidR="008F3643" w:rsidRDefault="00D11D6F" w:rsidP="00D11D6F">
      <w:pPr>
        <w:pStyle w:val="ListParagraph"/>
      </w:pPr>
      <w:r>
        <w:t>or</w:t>
      </w:r>
    </w:p>
    <w:p w14:paraId="781633F0" w14:textId="35E170B5" w:rsidR="00544587" w:rsidRDefault="008F3643" w:rsidP="00D11D6F">
      <w:pPr>
        <w:pStyle w:val="ListParagraph"/>
        <w:numPr>
          <w:ilvl w:val="1"/>
          <w:numId w:val="7"/>
        </w:numPr>
      </w:pPr>
      <w:r>
        <w:t xml:space="preserve">ASN.1 from TS38.306 would need to be always compiled together with (part of) ASN.1 </w:t>
      </w:r>
      <w:r w:rsidR="00D25322">
        <w:t>from 38.331</w:t>
      </w:r>
    </w:p>
    <w:p w14:paraId="24ADB1B0" w14:textId="7C84A5B8" w:rsidR="00D25322" w:rsidRDefault="00D25322" w:rsidP="00D11D6F">
      <w:pPr>
        <w:pStyle w:val="ListParagraph"/>
        <w:numPr>
          <w:ilvl w:val="0"/>
          <w:numId w:val="7"/>
        </w:numPr>
      </w:pPr>
      <w:r>
        <w:t>ASN.1 becomes more fragmented as it’s stored in two specifications, and use of OCTET STRING creates some additional overhead (which should be small compared to the overall size of the UE capabilities, but still)</w:t>
      </w:r>
    </w:p>
    <w:p w14:paraId="07D67D62" w14:textId="74FCFFE8" w:rsidR="006A42DB" w:rsidRDefault="006A42DB" w:rsidP="00D11D6F">
      <w:pPr>
        <w:pStyle w:val="ListParagraph"/>
        <w:numPr>
          <w:ilvl w:val="0"/>
          <w:numId w:val="7"/>
        </w:numPr>
      </w:pPr>
      <w:r>
        <w:t>OCTET STRING h</w:t>
      </w:r>
      <w:r w:rsidR="00D11D6F">
        <w:t>ides the structure of the ASN.1, which may lead to issues: There is only one AS release version, but UE may also early-implement some features. Therefore, instead of OCTET STRING being used, we could simply use the named IE (just like in LTE!). This would still retain the existing structure but require that 38.331 and 38.306 have to be compiled together.</w:t>
      </w:r>
    </w:p>
    <w:p w14:paraId="7858F119" w14:textId="1FBFEB43" w:rsidR="00D25322" w:rsidRDefault="00D25322" w:rsidP="00D25322">
      <w:r w:rsidRPr="00D25322">
        <w:rPr>
          <w:b/>
        </w:rPr>
        <w:t>Observation 2:</w:t>
      </w:r>
      <w:r>
        <w:t xml:space="preserve"> There are several drawbacks to having ASN.1 in TS38.306: ASN.1 review, duplication of at least some text between the specifications, and </w:t>
      </w:r>
      <w:r w:rsidR="00D11D6F">
        <w:t>having to compile two specifications at once.</w:t>
      </w:r>
    </w:p>
    <w:p w14:paraId="61F821C7" w14:textId="4D4F30F7" w:rsidR="00D11D6F" w:rsidRDefault="00D11D6F" w:rsidP="00D25322">
      <w:r>
        <w:t>We would also note that compiling two specifications at once should not be a deciding factor: For example in Unix, it’s rather easy to concatenate two documents (e.g. “</w:t>
      </w:r>
      <w:r w:rsidRPr="00D11D6F">
        <w:rPr>
          <w:b/>
        </w:rPr>
        <w:t xml:space="preserve">cat </w:t>
      </w:r>
      <w:r>
        <w:rPr>
          <w:b/>
        </w:rPr>
        <w:t>38331</w:t>
      </w:r>
      <w:r w:rsidRPr="00D11D6F">
        <w:rPr>
          <w:b/>
        </w:rPr>
        <w:t xml:space="preserve">.asn </w:t>
      </w:r>
      <w:r>
        <w:rPr>
          <w:b/>
        </w:rPr>
        <w:t>38306</w:t>
      </w:r>
      <w:r w:rsidRPr="00D11D6F">
        <w:rPr>
          <w:b/>
        </w:rPr>
        <w:t>.asn &gt; rrc.asn</w:t>
      </w:r>
      <w:r>
        <w:t xml:space="preserve">” should work), and since the compilation may anyway be done with a script, this just adds one more line to that. </w:t>
      </w:r>
    </w:p>
    <w:p w14:paraId="1A6FD665" w14:textId="2A732F60" w:rsidR="00D25322" w:rsidRDefault="00D25322" w:rsidP="00D25322">
      <w:r>
        <w:t xml:space="preserve">Therefore, </w:t>
      </w:r>
      <w:r w:rsidR="00D11D6F">
        <w:t>it seems like RAN2 should</w:t>
      </w:r>
      <w:r>
        <w:t xml:space="preserve"> simply make </w:t>
      </w:r>
      <w:r w:rsidR="00D11D6F">
        <w:t xml:space="preserve">the </w:t>
      </w:r>
      <w:r>
        <w:t xml:space="preserve">decision either way. Since this affects how 38.306 is defined, we propose that RAN2 </w:t>
      </w:r>
      <w:r w:rsidR="00065141">
        <w:t>makes the decision in this meeting. Given the identifier drawbacks and the criticality of the NR timeline, we prefer to retain the LTE-like specification structure and would propose not to split the ASN.1 between two specifications.</w:t>
      </w:r>
      <w:r w:rsidR="00D11D6F">
        <w:t xml:space="preserve"> </w:t>
      </w:r>
    </w:p>
    <w:p w14:paraId="551852D9" w14:textId="1F5A3BA2" w:rsidR="00D25322" w:rsidRDefault="00D25322" w:rsidP="00D25322">
      <w:r w:rsidRPr="00D25322">
        <w:rPr>
          <w:b/>
        </w:rPr>
        <w:t>Proposal 1:</w:t>
      </w:r>
      <w:r w:rsidR="00065141">
        <w:rPr>
          <w:b/>
        </w:rPr>
        <w:t xml:space="preserve"> </w:t>
      </w:r>
      <w:r w:rsidR="00065141" w:rsidRPr="00065141">
        <w:t>NR RRC should contain the entirety of ASN.1,</w:t>
      </w:r>
      <w:r w:rsidR="00065141">
        <w:t xml:space="preserve"> i.e. UE capability handling ASN.1 and corresponding procedural description should be part of 38.331. </w:t>
      </w:r>
    </w:p>
    <w:p w14:paraId="43A12B72" w14:textId="5320018A" w:rsidR="00CD4C7B" w:rsidRPr="006E13D1" w:rsidRDefault="00D25322" w:rsidP="00CD4C7B">
      <w:pPr>
        <w:pStyle w:val="Heading1"/>
      </w:pPr>
      <w:r>
        <w:t>3</w:t>
      </w:r>
      <w:r w:rsidR="00CD4C7B" w:rsidRPr="006E13D1">
        <w:tab/>
      </w:r>
      <w:r>
        <w:t>Conclusions</w:t>
      </w:r>
    </w:p>
    <w:p w14:paraId="30B1F9E2" w14:textId="5A91F1ED" w:rsidR="00D25322" w:rsidRPr="00D25322" w:rsidRDefault="00D25322" w:rsidP="00D25322">
      <w:r>
        <w:t xml:space="preserve">We have discussed the matter of whether ASN.1 for UE capabilities could be moved from 38.331 to 38.306 and observed the following: </w:t>
      </w:r>
    </w:p>
    <w:p w14:paraId="7D459991" w14:textId="70881C48" w:rsidR="00D25322" w:rsidRDefault="00D25322" w:rsidP="00D25322">
      <w:r w:rsidRPr="008F3643">
        <w:rPr>
          <w:b/>
        </w:rPr>
        <w:t>Observation 1:</w:t>
      </w:r>
      <w:r>
        <w:t xml:space="preserve"> It is possible to move the UE capability IEs away from 38.331 so that the ASN.1 of 38.331 can still be compiled independently.</w:t>
      </w:r>
    </w:p>
    <w:p w14:paraId="343112F5" w14:textId="77777777" w:rsidR="00D11D6F" w:rsidRDefault="00D11D6F" w:rsidP="00D11D6F">
      <w:r w:rsidRPr="00D25322">
        <w:rPr>
          <w:b/>
        </w:rPr>
        <w:t>Observation 2:</w:t>
      </w:r>
      <w:r>
        <w:t xml:space="preserve"> There are several drawbacks to having ASN.1 in TS38.306: ASN.1 review, duplication of at least some text between the specifications, and having to compile two specifications at once.</w:t>
      </w:r>
    </w:p>
    <w:p w14:paraId="4A8B1B6C" w14:textId="77777777" w:rsidR="00065141" w:rsidRDefault="00065141" w:rsidP="00065141">
      <w:r>
        <w:t xml:space="preserve">Given the identifier drawbacks and the criticality of the NR timeline, we prefer to retain the LTE-like specification structure and would propose not to split the ASN.1 between two specifications. </w:t>
      </w:r>
    </w:p>
    <w:p w14:paraId="35F222F4" w14:textId="75C888D5" w:rsidR="00080512" w:rsidRPr="00CD4C7B" w:rsidRDefault="00065141" w:rsidP="00CD4C7B">
      <w:r w:rsidRPr="00D25322">
        <w:rPr>
          <w:b/>
        </w:rPr>
        <w:t xml:space="preserve"> Proposal 1:</w:t>
      </w:r>
      <w:r>
        <w:rPr>
          <w:b/>
        </w:rPr>
        <w:t xml:space="preserve"> </w:t>
      </w:r>
      <w:r w:rsidRPr="00065141">
        <w:t>NR RRC should contain the entirety of ASN.1,</w:t>
      </w:r>
      <w:r>
        <w:t xml:space="preserve"> i.e. UE capability handling ASN.1 and corresponding procedural description should be part of 38.331. </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0076B" w14:textId="77777777" w:rsidR="007D378A" w:rsidRDefault="007D378A">
      <w:r>
        <w:separator/>
      </w:r>
    </w:p>
  </w:endnote>
  <w:endnote w:type="continuationSeparator" w:id="0">
    <w:p w14:paraId="7C2A7D00" w14:textId="77777777" w:rsidR="007D378A" w:rsidRDefault="007D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FE1F2" w14:textId="77777777" w:rsidR="007D378A" w:rsidRDefault="007D378A">
      <w:r>
        <w:separator/>
      </w:r>
    </w:p>
  </w:footnote>
  <w:footnote w:type="continuationSeparator" w:id="0">
    <w:p w14:paraId="0B7941F4" w14:textId="77777777" w:rsidR="007D378A" w:rsidRDefault="007D3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DD00FC6"/>
    <w:multiLevelType w:val="hybridMultilevel"/>
    <w:tmpl w:val="8014130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D451F5A"/>
    <w:multiLevelType w:val="hybridMultilevel"/>
    <w:tmpl w:val="3C3A07EE"/>
    <w:lvl w:ilvl="0" w:tplc="CF14E75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E292FEC"/>
    <w:multiLevelType w:val="hybridMultilevel"/>
    <w:tmpl w:val="C450BB9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5141"/>
    <w:rsid w:val="00080512"/>
    <w:rsid w:val="00090468"/>
    <w:rsid w:val="000B7BCF"/>
    <w:rsid w:val="000C522B"/>
    <w:rsid w:val="000D58AB"/>
    <w:rsid w:val="00112F1A"/>
    <w:rsid w:val="00145075"/>
    <w:rsid w:val="001741A0"/>
    <w:rsid w:val="00194CD0"/>
    <w:rsid w:val="001B49C9"/>
    <w:rsid w:val="001F168B"/>
    <w:rsid w:val="001F7831"/>
    <w:rsid w:val="00204045"/>
    <w:rsid w:val="0022606D"/>
    <w:rsid w:val="002747EC"/>
    <w:rsid w:val="002855BF"/>
    <w:rsid w:val="002F0D22"/>
    <w:rsid w:val="003172DC"/>
    <w:rsid w:val="00326069"/>
    <w:rsid w:val="0035462D"/>
    <w:rsid w:val="003B40AD"/>
    <w:rsid w:val="003C4E37"/>
    <w:rsid w:val="003E16BE"/>
    <w:rsid w:val="004006E8"/>
    <w:rsid w:val="00401855"/>
    <w:rsid w:val="0042571D"/>
    <w:rsid w:val="00477455"/>
    <w:rsid w:val="004D3578"/>
    <w:rsid w:val="004D380D"/>
    <w:rsid w:val="004E213A"/>
    <w:rsid w:val="00503171"/>
    <w:rsid w:val="00506C28"/>
    <w:rsid w:val="00534DA0"/>
    <w:rsid w:val="00543E6C"/>
    <w:rsid w:val="00544587"/>
    <w:rsid w:val="0055106D"/>
    <w:rsid w:val="00565087"/>
    <w:rsid w:val="0056573F"/>
    <w:rsid w:val="005F0F15"/>
    <w:rsid w:val="00611566"/>
    <w:rsid w:val="00646D99"/>
    <w:rsid w:val="00656910"/>
    <w:rsid w:val="006A42DB"/>
    <w:rsid w:val="006C66D8"/>
    <w:rsid w:val="006D1E24"/>
    <w:rsid w:val="006E1417"/>
    <w:rsid w:val="006F6A2C"/>
    <w:rsid w:val="00710201"/>
    <w:rsid w:val="00734A5B"/>
    <w:rsid w:val="00744E76"/>
    <w:rsid w:val="00757D40"/>
    <w:rsid w:val="00781F0F"/>
    <w:rsid w:val="0078727C"/>
    <w:rsid w:val="0079049D"/>
    <w:rsid w:val="007B18D8"/>
    <w:rsid w:val="007C095F"/>
    <w:rsid w:val="007C193B"/>
    <w:rsid w:val="007D378A"/>
    <w:rsid w:val="008028A4"/>
    <w:rsid w:val="00813245"/>
    <w:rsid w:val="008768CA"/>
    <w:rsid w:val="00877EF9"/>
    <w:rsid w:val="00880559"/>
    <w:rsid w:val="00880E36"/>
    <w:rsid w:val="008B5306"/>
    <w:rsid w:val="008E225C"/>
    <w:rsid w:val="008F3643"/>
    <w:rsid w:val="0090271F"/>
    <w:rsid w:val="00902DB9"/>
    <w:rsid w:val="0090466A"/>
    <w:rsid w:val="00936071"/>
    <w:rsid w:val="00940212"/>
    <w:rsid w:val="00942EC2"/>
    <w:rsid w:val="00961B32"/>
    <w:rsid w:val="00970DB3"/>
    <w:rsid w:val="00974BB0"/>
    <w:rsid w:val="009A0AF3"/>
    <w:rsid w:val="009B07CD"/>
    <w:rsid w:val="009C19E9"/>
    <w:rsid w:val="009E5880"/>
    <w:rsid w:val="00A10F02"/>
    <w:rsid w:val="00A1655F"/>
    <w:rsid w:val="00A204CA"/>
    <w:rsid w:val="00A53724"/>
    <w:rsid w:val="00A82346"/>
    <w:rsid w:val="00A9671C"/>
    <w:rsid w:val="00AA1553"/>
    <w:rsid w:val="00B15449"/>
    <w:rsid w:val="00B1609D"/>
    <w:rsid w:val="00B47FD1"/>
    <w:rsid w:val="00B516BB"/>
    <w:rsid w:val="00C12B51"/>
    <w:rsid w:val="00C24650"/>
    <w:rsid w:val="00C33079"/>
    <w:rsid w:val="00C83A13"/>
    <w:rsid w:val="00C9068C"/>
    <w:rsid w:val="00C92967"/>
    <w:rsid w:val="00CA3D0C"/>
    <w:rsid w:val="00CA654B"/>
    <w:rsid w:val="00CD4C7B"/>
    <w:rsid w:val="00D11D6F"/>
    <w:rsid w:val="00D25322"/>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2B68"/>
    <w:rsid w:val="00F07388"/>
    <w:rsid w:val="00F2026E"/>
    <w:rsid w:val="00F2210A"/>
    <w:rsid w:val="00F37743"/>
    <w:rsid w:val="00F41F9E"/>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A165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655F"/>
    <w:rPr>
      <w:rFonts w:ascii="Arial" w:eastAsia="MS Mincho" w:hAnsi="Arial"/>
      <w:szCs w:val="24"/>
    </w:rPr>
  </w:style>
  <w:style w:type="paragraph" w:customStyle="1" w:styleId="Doc-title">
    <w:name w:val="Doc-title"/>
    <w:basedOn w:val="Normal"/>
    <w:next w:val="Doc-text2"/>
    <w:link w:val="Doc-titleChar"/>
    <w:qFormat/>
    <w:rsid w:val="00A1655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1655F"/>
    <w:rPr>
      <w:rFonts w:ascii="Arial" w:eastAsia="MS Mincho" w:hAnsi="Arial"/>
      <w:noProof/>
      <w:szCs w:val="24"/>
    </w:rPr>
  </w:style>
  <w:style w:type="character" w:styleId="Mention">
    <w:name w:val="Mention"/>
    <w:basedOn w:val="DefaultParagraphFont"/>
    <w:uiPriority w:val="99"/>
    <w:semiHidden/>
    <w:unhideWhenUsed/>
    <w:rsid w:val="00A1655F"/>
    <w:rPr>
      <w:color w:val="2B579A"/>
      <w:shd w:val="clear" w:color="auto" w:fill="E6E6E6"/>
    </w:rPr>
  </w:style>
  <w:style w:type="character" w:styleId="FollowedHyperlink">
    <w:name w:val="FollowedHyperlink"/>
    <w:basedOn w:val="DefaultParagraphFont"/>
    <w:rsid w:val="00A1655F"/>
    <w:rPr>
      <w:color w:val="954F72" w:themeColor="followedHyperlink"/>
      <w:u w:val="single"/>
    </w:rPr>
  </w:style>
  <w:style w:type="table" w:styleId="TableGrid">
    <w:name w:val="Table Grid"/>
    <w:basedOn w:val="TableNormal"/>
    <w:rsid w:val="00425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4587"/>
    <w:pPr>
      <w:ind w:left="720"/>
      <w:contextualSpacing/>
    </w:pPr>
  </w:style>
  <w:style w:type="character" w:customStyle="1" w:styleId="PLChar">
    <w:name w:val="PL Char"/>
    <w:link w:val="PL"/>
    <w:rsid w:val="008F364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98/Docs/R2-170421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SP-5AIRPNAIUNRU-859666464-481</_dlc_DocId>
    <_dlc_DocIdUrl xmlns="71c5aaf6-e6ce-465b-b873-5148d2a4c105">
      <Url>https://nokia.sharepoint.com/sites/c5g/e2earch/_layouts/15/DocIdRedir.aspx?ID=SP-5AIRPNAIUNRU-859666464-481</Url>
      <Description>SP-5AIRPNAIUNRU-859666464-481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AAB84-89DD-4B15-A1EF-0C3ED706E57D}">
  <ds:schemaRefs>
    <ds:schemaRef ds:uri="http://www.w3.org/XML/1998/namespace"/>
    <ds:schemaRef ds:uri="http://purl.org/dc/elements/1.1/"/>
    <ds:schemaRef ds:uri="http://schemas.microsoft.com/office/2006/metadata/properties"/>
    <ds:schemaRef ds:uri="http://purl.org/dc/terms/"/>
    <ds:schemaRef ds:uri="http://schemas.microsoft.com/office/2006/documentManagement/types"/>
    <ds:schemaRef ds:uri="3b34c8f0-1ef5-4d1e-bb66-517ce7fe7356"/>
    <ds:schemaRef ds:uri="http://purl.org/dc/dcmitype/"/>
    <ds:schemaRef ds:uri="71c5aaf6-e6ce-465b-b873-5148d2a4c105"/>
    <ds:schemaRef ds:uri="http://schemas.microsoft.com/office/infopath/2007/PartnerControls"/>
    <ds:schemaRef ds:uri="http://schemas.openxmlformats.org/package/2006/metadata/core-properties"/>
    <ds:schemaRef ds:uri="a3840f4f-04be-43d1-b2ef-6ff1382503c7"/>
  </ds:schemaRefs>
</ds:datastoreItem>
</file>

<file path=customXml/itemProps2.xml><?xml version="1.0" encoding="utf-8"?>
<ds:datastoreItem xmlns:ds="http://schemas.openxmlformats.org/officeDocument/2006/customXml" ds:itemID="{F42FBE30-089A-47AF-9663-7C599ED34CCB}">
  <ds:schemaRefs>
    <ds:schemaRef ds:uri="http://schemas.microsoft.com/sharepoint/v3/contenttype/forms"/>
  </ds:schemaRefs>
</ds:datastoreItem>
</file>

<file path=customXml/itemProps3.xml><?xml version="1.0" encoding="utf-8"?>
<ds:datastoreItem xmlns:ds="http://schemas.openxmlformats.org/officeDocument/2006/customXml" ds:itemID="{27086AB4-02B6-4659-9C94-7558183FBC45}">
  <ds:schemaRefs>
    <ds:schemaRef ds:uri="http://schemas.microsoft.com/sharepoint/events"/>
  </ds:schemaRefs>
</ds:datastoreItem>
</file>

<file path=customXml/itemProps4.xml><?xml version="1.0" encoding="utf-8"?>
<ds:datastoreItem xmlns:ds="http://schemas.openxmlformats.org/officeDocument/2006/customXml" ds:itemID="{F4852253-EAF4-4D3B-8911-82B746E90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0000B6-2D1C-4862-A019-1028804D9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1182</Words>
  <Characters>5806</Characters>
  <Application>Microsoft Office Word</Application>
  <DocSecurity>0</DocSecurity>
  <Lines>90</Lines>
  <Paragraphs>50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2</cp:revision>
  <dcterms:created xsi:type="dcterms:W3CDTF">2017-06-16T15:08:00Z</dcterms:created>
  <dcterms:modified xsi:type="dcterms:W3CDTF">2017-06-16T15:08:00Z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599de9e8-9ce3-4b18-98e4-5007f98bacd1</vt:lpwstr>
  </property>
</Properties>
</file>